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94" w:rsidRPr="009954BF" w:rsidRDefault="00A25194" w:rsidP="00A251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4BF">
        <w:rPr>
          <w:rFonts w:ascii="Times New Roman" w:hAnsi="Times New Roman" w:cs="Times New Roman"/>
          <w:b/>
          <w:bCs/>
          <w:sz w:val="28"/>
          <w:szCs w:val="28"/>
        </w:rPr>
        <w:t>Законом установлен новый вид государственного пособия в связи с рождением и воспитанием ребенка.</w:t>
      </w:r>
    </w:p>
    <w:p w:rsidR="00A25194" w:rsidRPr="009954BF" w:rsidRDefault="00A25194" w:rsidP="00995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4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21.11.2022 № 455-ФЗ «О внесении изменений в Федеральный закон «О государственных пособиях гражданам, имеющим детей», с 1 января 2023 года введено ежемесячное пособие в связи с рождением и воспитанием ребенка, которое объединит несколько мер поддержки: ежемесячное пособие женщине, вставшей на учет в медицинской организации в ранние сроки беременности; пособие по уходу за ребенком гражданам, не подлежащим обязательному социальному страхованию на случай временной нетрудоспособности и в связи с материнством; ежемесячную выплату в связи с рождением (усыновлением) первого ребенка до достижения им возраста 3 лет; ежемесячную выплату в связи с рождением (усыновлением) третьего или последующего ребенка до достижения им возраста 3 лет; ежемесячную денежную выплату на ребенка в возрасте от 3 до 7 лет включительно; ежемесячную денежную выплату на ребенка в возрасте от 8 до 17 лет.</w:t>
      </w:r>
    </w:p>
    <w:p w:rsidR="00A25194" w:rsidRPr="009954BF" w:rsidRDefault="00A25194" w:rsidP="00995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4BF">
        <w:rPr>
          <w:rFonts w:ascii="Times New Roman" w:hAnsi="Times New Roman" w:cs="Times New Roman"/>
          <w:sz w:val="28"/>
          <w:szCs w:val="28"/>
        </w:rPr>
        <w:t>Пособие назначается семьям с доходом менее одного регионального прожиточного минимума на человека с применением комплексной оценки нуждаемости.</w:t>
      </w:r>
    </w:p>
    <w:p w:rsidR="00A25194" w:rsidRPr="009954BF" w:rsidRDefault="00A25194" w:rsidP="00995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4BF">
        <w:rPr>
          <w:rFonts w:ascii="Times New Roman" w:hAnsi="Times New Roman" w:cs="Times New Roman"/>
          <w:sz w:val="28"/>
          <w:szCs w:val="28"/>
        </w:rPr>
        <w:t>Размер пособия составляет 50, 75 или 100 процентов регионального прожиточного минимума.</w:t>
      </w:r>
    </w:p>
    <w:p w:rsidR="00A25194" w:rsidRPr="009954BF" w:rsidRDefault="00A25194" w:rsidP="00995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54BF">
        <w:rPr>
          <w:rFonts w:ascii="Times New Roman" w:hAnsi="Times New Roman" w:cs="Times New Roman"/>
          <w:sz w:val="28"/>
          <w:szCs w:val="28"/>
        </w:rPr>
        <w:t>В случае если в семье несколько детей в возрасте до 17 лет, пособие будет назначено на каждого ребенка, указанного в заявлении родителей.</w:t>
      </w:r>
    </w:p>
    <w:p w:rsidR="009954BF" w:rsidRPr="009954BF" w:rsidRDefault="009954BF" w:rsidP="0099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BF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9954BF" w:rsidRPr="009954BF" w:rsidRDefault="009954BF" w:rsidP="0099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BF">
        <w:rPr>
          <w:rFonts w:ascii="Times New Roman" w:hAnsi="Times New Roman" w:cs="Times New Roman"/>
          <w:sz w:val="28"/>
          <w:szCs w:val="28"/>
        </w:rPr>
        <w:t>Спас-Деменского района                                                            А.Н. Лозовская</w:t>
      </w:r>
    </w:p>
    <w:p w:rsidR="00A25194" w:rsidRPr="002D0198" w:rsidRDefault="00A25194" w:rsidP="002D01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5194" w:rsidRPr="002D0198" w:rsidSect="00D6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198"/>
    <w:rsid w:val="002D0198"/>
    <w:rsid w:val="009954BF"/>
    <w:rsid w:val="009E1B33"/>
    <w:rsid w:val="00A25194"/>
    <w:rsid w:val="00D624AF"/>
    <w:rsid w:val="00E8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6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9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4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53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5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8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19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35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5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1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59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doma</cp:lastModifiedBy>
  <cp:revision>2</cp:revision>
  <dcterms:created xsi:type="dcterms:W3CDTF">2023-04-14T06:21:00Z</dcterms:created>
  <dcterms:modified xsi:type="dcterms:W3CDTF">2023-04-14T06:21:00Z</dcterms:modified>
</cp:coreProperties>
</file>