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6C" w:rsidRDefault="00CA286C" w:rsidP="00CA28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286C">
        <w:rPr>
          <w:rFonts w:ascii="Times New Roman" w:hAnsi="Times New Roman" w:cs="Times New Roman"/>
          <w:b/>
          <w:bCs/>
          <w:sz w:val="28"/>
          <w:szCs w:val="28"/>
        </w:rPr>
        <w:t>1 апреля 2024 года проиндексир</w:t>
      </w:r>
      <w:r>
        <w:rPr>
          <w:rFonts w:ascii="Times New Roman" w:hAnsi="Times New Roman" w:cs="Times New Roman"/>
          <w:b/>
          <w:bCs/>
          <w:sz w:val="28"/>
          <w:szCs w:val="28"/>
        </w:rPr>
        <w:t>уют</w:t>
      </w:r>
      <w:r w:rsidRPr="00CA286C">
        <w:rPr>
          <w:rFonts w:ascii="Times New Roman" w:hAnsi="Times New Roman" w:cs="Times New Roman"/>
          <w:b/>
          <w:bCs/>
          <w:sz w:val="28"/>
          <w:szCs w:val="28"/>
        </w:rPr>
        <w:t xml:space="preserve"> размеры социальных пенсий на 7,5 процента</w:t>
      </w:r>
    </w:p>
    <w:p w:rsidR="00CA286C" w:rsidRPr="00CA286C" w:rsidRDefault="00CA286C" w:rsidP="00CA28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286C" w:rsidRPr="00CA286C" w:rsidRDefault="00CA286C" w:rsidP="00CA28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86C">
        <w:rPr>
          <w:rFonts w:ascii="Times New Roman" w:hAnsi="Times New Roman" w:cs="Times New Roman"/>
          <w:bCs/>
          <w:sz w:val="28"/>
          <w:szCs w:val="28"/>
        </w:rPr>
        <w:t>Социальная пенсия (по старости, по инвалидности, по случаю потери кормильца, детям, оба родителя которых неизвестны) назначается нетрудоспособным гражданам.</w:t>
      </w:r>
    </w:p>
    <w:p w:rsidR="00CA286C" w:rsidRPr="00CA286C" w:rsidRDefault="00CA286C" w:rsidP="00CA28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86C">
        <w:rPr>
          <w:rFonts w:ascii="Times New Roman" w:hAnsi="Times New Roman" w:cs="Times New Roman"/>
          <w:bCs/>
          <w:sz w:val="28"/>
          <w:szCs w:val="28"/>
        </w:rPr>
        <w:t>В соответствии со статьей 25 Федерального закона «О государственном пенсионном обеспечении в Российской Федерации» социальные пенсии индексируются ежегодно с 1 апреля с учетом темпов роста прожиточного минимума пенсионера в Российской Федерации за прошедший год. Коэффициент индексации социальных пенсий определяется Правительством Российской Федерации.</w:t>
      </w:r>
    </w:p>
    <w:p w:rsidR="00DB1398" w:rsidRDefault="00CA286C" w:rsidP="00CA28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86C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05.03.2024 №262 утвержден коэффициент индексации с 1 апреля 2024 г. социальных пенсий в размере 1,075. Таким образом, начиная с 1.04.2024 социальные пенсии будут увеличены на 7,5%.</w:t>
      </w:r>
    </w:p>
    <w:p w:rsidR="00CA286C" w:rsidRDefault="00CA286C" w:rsidP="00CA2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C60" w:rsidRPr="006F3C60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C6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F3C60" w:rsidRPr="006F3C60" w:rsidRDefault="006F3C60" w:rsidP="006F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C60">
        <w:rPr>
          <w:rFonts w:ascii="Times New Roman" w:hAnsi="Times New Roman" w:cs="Times New Roman"/>
          <w:sz w:val="28"/>
          <w:szCs w:val="28"/>
        </w:rPr>
        <w:t>Спас-Деменского</w:t>
      </w:r>
      <w:proofErr w:type="spellEnd"/>
      <w:r w:rsidRPr="006F3C6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А.Н. Лозовская</w:t>
      </w:r>
    </w:p>
    <w:p w:rsidR="00BA3F89" w:rsidRPr="006F3C60" w:rsidRDefault="00BA3F89" w:rsidP="006F3C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3F89" w:rsidRPr="006F3C60" w:rsidSect="0081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D0198"/>
    <w:rsid w:val="000913EE"/>
    <w:rsid w:val="002D0198"/>
    <w:rsid w:val="00352B1A"/>
    <w:rsid w:val="003B523B"/>
    <w:rsid w:val="00551852"/>
    <w:rsid w:val="00555E14"/>
    <w:rsid w:val="006F3C60"/>
    <w:rsid w:val="00817142"/>
    <w:rsid w:val="008556C1"/>
    <w:rsid w:val="00BA3F89"/>
    <w:rsid w:val="00CA286C"/>
    <w:rsid w:val="00DA585A"/>
    <w:rsid w:val="00DB1398"/>
    <w:rsid w:val="00F94A7F"/>
    <w:rsid w:val="00FA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8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8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4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5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36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5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1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39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5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3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8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6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</cp:lastModifiedBy>
  <cp:revision>2</cp:revision>
  <dcterms:created xsi:type="dcterms:W3CDTF">2024-04-15T11:45:00Z</dcterms:created>
  <dcterms:modified xsi:type="dcterms:W3CDTF">2024-04-15T11:45:00Z</dcterms:modified>
</cp:coreProperties>
</file>