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46F" w:rsidRDefault="00B35975">
      <w:pPr>
        <w:pStyle w:val="32"/>
        <w:spacing w:after="299" w:line="280" w:lineRule="exact"/>
      </w:pPr>
      <w:bookmarkStart w:id="0" w:name="_GoBack"/>
      <w:bookmarkEnd w:id="0"/>
      <w:r>
        <w:rPr>
          <w:rStyle w:val="33"/>
          <w:b/>
        </w:rPr>
        <w:t>Новое в законодательстве на 27.11.2025</w:t>
      </w:r>
    </w:p>
    <w:p w:rsidR="0006046F" w:rsidRDefault="0006046F">
      <w:pPr>
        <w:pStyle w:val="32"/>
        <w:spacing w:after="0" w:line="322" w:lineRule="exact"/>
      </w:pPr>
      <w:hyperlink r:id="rId6" w:history="1">
        <w:r w:rsidR="00B35975">
          <w:rPr>
            <w:rStyle w:val="a7"/>
          </w:rPr>
          <w:t>Указ Президента Российской Федерации 25 ноября 2025 г. N 858 "О</w:t>
        </w:r>
      </w:hyperlink>
      <w:hyperlink r:id="rId7" w:history="1">
        <w:r w:rsidR="00B35975">
          <w:rPr>
            <w:rStyle w:val="a7"/>
          </w:rPr>
          <w:t xml:space="preserve">Стратегии государственной </w:t>
        </w:r>
        <w:r w:rsidR="00B35975">
          <w:rPr>
            <w:rStyle w:val="a7"/>
          </w:rPr>
          <w:t>национальной политики Российской</w:t>
        </w:r>
      </w:hyperlink>
      <w:hyperlink r:id="rId8" w:history="1">
        <w:r w:rsidR="00B35975">
          <w:rPr>
            <w:rStyle w:val="a7"/>
          </w:rPr>
          <w:t>Федерации на период до 2036 года”</w:t>
        </w:r>
      </w:hyperlink>
    </w:p>
    <w:p w:rsidR="0006046F" w:rsidRDefault="00B35975">
      <w:pPr>
        <w:pStyle w:val="32"/>
        <w:spacing w:after="0" w:line="322" w:lineRule="exact"/>
      </w:pPr>
      <w:r>
        <w:t>Утверждена Стратегия национальной политики на период до 2036 г.</w:t>
      </w:r>
    </w:p>
    <w:p w:rsidR="0006046F" w:rsidRDefault="00B35975">
      <w:pPr>
        <w:pStyle w:val="23"/>
        <w:ind w:firstLine="740"/>
      </w:pPr>
      <w:r>
        <w:t xml:space="preserve">Новая Стратегия национальной политики направлена на укрепление </w:t>
      </w:r>
      <w:r>
        <w:t xml:space="preserve">единства и целостности страны, сохранение и защиту этнокультурной самобытности ее народов и гармонизацию межнациональных отношений. Предусмотрены развитие культуры таких отношений, защита исторической правды, традиционных российских духовно-нравственных и </w:t>
      </w:r>
      <w:r>
        <w:t>культурно-исторических ценностей.</w:t>
      </w:r>
    </w:p>
    <w:p w:rsidR="0006046F" w:rsidRDefault="00B35975">
      <w:pPr>
        <w:pStyle w:val="23"/>
        <w:ind w:firstLine="740"/>
      </w:pPr>
      <w:r>
        <w:t>К 2036 г. уровень общероссийской гражданской идентичности должен составить не менее 95%, доля россиян, положительно оценивающих отношения между представителями различных национальностей, - не менее 85%, отмечающих отсутств</w:t>
      </w:r>
      <w:r>
        <w:t>ие в отношении себя дискриминации по национальному или языковому признаку, - не менее 90%. Результатами реализации Стратегии должны стать сплоченность народа, укрепление статуса русского языка и снижение количества конфликтов.</w:t>
      </w:r>
    </w:p>
    <w:p w:rsidR="0006046F" w:rsidRDefault="00B35975">
      <w:pPr>
        <w:pStyle w:val="23"/>
        <w:spacing w:after="300"/>
        <w:ind w:firstLine="740"/>
      </w:pPr>
      <w:r>
        <w:t>Указ вступает в силу с 1 янва</w:t>
      </w:r>
      <w:r>
        <w:t>ря 2026 г.</w:t>
      </w:r>
    </w:p>
    <w:p w:rsidR="0006046F" w:rsidRDefault="0006046F">
      <w:pPr>
        <w:pStyle w:val="32"/>
        <w:spacing w:after="0" w:line="322" w:lineRule="exact"/>
      </w:pPr>
      <w:hyperlink r:id="rId9" w:history="1">
        <w:r w:rsidR="00B35975">
          <w:rPr>
            <w:rStyle w:val="a7"/>
          </w:rPr>
          <w:t>Постановление Конституционного Суда Российской Федерации от 24</w:t>
        </w:r>
      </w:hyperlink>
      <w:hyperlink r:id="rId10" w:history="1">
        <w:r w:rsidR="00B35975">
          <w:rPr>
            <w:rStyle w:val="a7"/>
          </w:rPr>
          <w:t xml:space="preserve">ноября 2025 г. N 40-П "По делу о проверке конституционности части </w:t>
        </w:r>
        <w:r w:rsidR="00B35975">
          <w:rPr>
            <w:rStyle w:val="a7"/>
          </w:rPr>
          <w:t>пятой</w:t>
        </w:r>
      </w:hyperlink>
      <w:hyperlink r:id="rId11" w:history="1">
        <w:r w:rsidR="00B35975">
          <w:rPr>
            <w:rStyle w:val="a7"/>
          </w:rPr>
          <w:t>статьи 231 Уголовно-процессуального кодекса Российской Федерации в</w:t>
        </w:r>
      </w:hyperlink>
      <w:hyperlink r:id="rId12" w:history="1">
        <w:r w:rsidR="00B35975">
          <w:rPr>
            <w:rStyle w:val="a7"/>
          </w:rPr>
          <w:t>связи с жалобой гражданина Зарубанова Николая Викторовича"</w:t>
        </w:r>
      </w:hyperlink>
    </w:p>
    <w:p w:rsidR="0006046F" w:rsidRDefault="00B35975">
      <w:pPr>
        <w:pStyle w:val="32"/>
        <w:spacing w:after="0" w:line="322" w:lineRule="exact"/>
      </w:pPr>
      <w:r>
        <w:t xml:space="preserve">КС </w:t>
      </w:r>
      <w:r>
        <w:t>признал право обвиняемого просить о суде присяжных после возвращения дела на стадию подготовки к заседанию.</w:t>
      </w:r>
    </w:p>
    <w:p w:rsidR="0006046F" w:rsidRDefault="00B35975">
      <w:pPr>
        <w:pStyle w:val="23"/>
        <w:ind w:firstLine="740"/>
      </w:pPr>
      <w:r>
        <w:t>Вышестоящая инстанция вернула уголовное дело в первую инстанцию на пересмотр со стадии подготовки дела к судебному заседанию. Обвиняемый просил о ра</w:t>
      </w:r>
      <w:r>
        <w:t>ссмотрении дела судом присяжных, но ему отказали, ссылаясь на норму о том, что право на такое ходатайство сохраняется только до назначения судебного заседания. В данном же деле первичное постановление о назначении судебного заседания сохраняет свою силу, т</w:t>
      </w:r>
      <w:r>
        <w:t>ак как вопросы состава суда при отмене приговора не затрагивались.</w:t>
      </w:r>
    </w:p>
    <w:p w:rsidR="0006046F" w:rsidRDefault="00B35975">
      <w:pPr>
        <w:pStyle w:val="23"/>
        <w:ind w:firstLine="740"/>
      </w:pPr>
      <w:r>
        <w:t>Конституционный Суд РФ разъяснил, что оспариваемая норма не противоречит Конституции. Возвращение вышестоящим судом уголовного дела на стадию подготовки к судебному заседанию предполагает д</w:t>
      </w:r>
      <w:r>
        <w:t>ействие общего порядка такой подготовки, в том числе возможность назначить предварительное слушание для решения вопроса о присяжных. Пересмотр дела с этой стадии не тождественен пересмотру со стадии судебного разбирательства.</w:t>
      </w:r>
    </w:p>
    <w:p w:rsidR="0006046F" w:rsidRDefault="00B35975">
      <w:pPr>
        <w:pStyle w:val="23"/>
        <w:ind w:firstLine="740"/>
      </w:pPr>
      <w:r>
        <w:t>Отказ в праве на изменение сос</w:t>
      </w:r>
      <w:r>
        <w:t>тава суда из-за того, что дело было возвращено вышестоящим судом, ставит обвиняемых в неравное положение по сравнению с теми, чьи дела поступили из прокуратуры. Дифференциация в применении этих норм ограничивает права обвиняемых, находящихся в равной право</w:t>
      </w:r>
      <w:r>
        <w:t>вой ситуации.</w:t>
      </w:r>
    </w:p>
    <w:p w:rsidR="0006046F" w:rsidRDefault="00B35975">
      <w:pPr>
        <w:pStyle w:val="23"/>
        <w:spacing w:after="1053"/>
        <w:ind w:firstLine="740"/>
      </w:pPr>
      <w:r>
        <w:t>Оснований для пересмотра дела не имеется, так как правосудность</w:t>
      </w:r>
      <w:r>
        <w:br w:type="page"/>
      </w:r>
      <w:r>
        <w:lastRenderedPageBreak/>
        <w:t>приговора не поставлена под сомнение.</w:t>
      </w:r>
    </w:p>
    <w:p w:rsidR="0006046F" w:rsidRDefault="0006046F">
      <w:pPr>
        <w:pStyle w:val="71"/>
        <w:tabs>
          <w:tab w:val="left" w:pos="9781"/>
        </w:tabs>
        <w:spacing w:line="220" w:lineRule="exact"/>
        <w:ind w:left="5380"/>
      </w:pPr>
    </w:p>
    <w:sectPr w:rsidR="0006046F" w:rsidSect="0006046F">
      <w:headerReference w:type="default" r:id="rId13"/>
      <w:pgSz w:w="11900" w:h="16840"/>
      <w:pgMar w:top="962" w:right="334" w:bottom="1064" w:left="1600" w:header="0" w:footer="3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975" w:rsidRDefault="00B35975" w:rsidP="0006046F">
      <w:r>
        <w:separator/>
      </w:r>
    </w:p>
  </w:endnote>
  <w:endnote w:type="continuationSeparator" w:id="1">
    <w:p w:rsidR="00B35975" w:rsidRDefault="00B35975" w:rsidP="00060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School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975" w:rsidRDefault="00B35975" w:rsidP="0006046F">
      <w:r>
        <w:separator/>
      </w:r>
    </w:p>
  </w:footnote>
  <w:footnote w:type="continuationSeparator" w:id="1">
    <w:p w:rsidR="00B35975" w:rsidRDefault="00B35975" w:rsidP="000604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46F" w:rsidRDefault="0006046F">
    <w:pPr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046F"/>
    <w:rsid w:val="0006046F"/>
    <w:rsid w:val="006C7E73"/>
    <w:rsid w:val="00B35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Times New Roman" w:hAnsi="Arial Unicode M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6046F"/>
  </w:style>
  <w:style w:type="paragraph" w:styleId="10">
    <w:name w:val="heading 1"/>
    <w:next w:val="a"/>
    <w:link w:val="11"/>
    <w:uiPriority w:val="9"/>
    <w:qFormat/>
    <w:rsid w:val="0006046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6046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6046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6046F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06046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6046F"/>
    <w:rPr>
      <w:color w:val="000000"/>
    </w:rPr>
  </w:style>
  <w:style w:type="paragraph" w:styleId="21">
    <w:name w:val="toc 2"/>
    <w:next w:val="a"/>
    <w:link w:val="22"/>
    <w:uiPriority w:val="39"/>
    <w:rsid w:val="0006046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6046F"/>
    <w:rPr>
      <w:rFonts w:ascii="XO Thames" w:hAnsi="XO Thames"/>
      <w:sz w:val="28"/>
    </w:rPr>
  </w:style>
  <w:style w:type="paragraph" w:customStyle="1" w:styleId="51">
    <w:name w:val="Основной текст (5)"/>
    <w:basedOn w:val="a"/>
    <w:link w:val="52"/>
    <w:rsid w:val="0006046F"/>
    <w:pPr>
      <w:spacing w:before="60" w:after="60" w:line="0" w:lineRule="atLeast"/>
    </w:pPr>
    <w:rPr>
      <w:rFonts w:ascii="Times New Roman" w:hAnsi="Times New Roman"/>
      <w:sz w:val="18"/>
    </w:rPr>
  </w:style>
  <w:style w:type="character" w:customStyle="1" w:styleId="52">
    <w:name w:val="Основной текст (5)"/>
    <w:basedOn w:val="1"/>
    <w:link w:val="51"/>
    <w:rsid w:val="0006046F"/>
    <w:rPr>
      <w:rFonts w:ascii="Times New Roman" w:hAnsi="Times New Roman"/>
      <w:sz w:val="18"/>
    </w:rPr>
  </w:style>
  <w:style w:type="paragraph" w:styleId="41">
    <w:name w:val="toc 4"/>
    <w:next w:val="a"/>
    <w:link w:val="42"/>
    <w:uiPriority w:val="39"/>
    <w:rsid w:val="0006046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6046F"/>
    <w:rPr>
      <w:rFonts w:ascii="XO Thames" w:hAnsi="XO Thames"/>
      <w:sz w:val="28"/>
    </w:rPr>
  </w:style>
  <w:style w:type="paragraph" w:customStyle="1" w:styleId="6">
    <w:name w:val="Основной текст (6) + Полужирный"/>
    <w:basedOn w:val="60"/>
    <w:link w:val="61"/>
    <w:rsid w:val="0006046F"/>
    <w:rPr>
      <w:b/>
    </w:rPr>
  </w:style>
  <w:style w:type="character" w:customStyle="1" w:styleId="61">
    <w:name w:val="Основной текст (6) + Полужирный"/>
    <w:basedOn w:val="62"/>
    <w:link w:val="6"/>
    <w:rsid w:val="0006046F"/>
    <w:rPr>
      <w:rFonts w:ascii="Times New Roman" w:hAnsi="Times New Roman"/>
      <w:b/>
      <w:i w:val="0"/>
      <w:smallCaps w:val="0"/>
      <w:strike w:val="0"/>
      <w:color w:val="000000"/>
      <w:spacing w:val="0"/>
      <w:sz w:val="16"/>
      <w:u w:val="none"/>
    </w:rPr>
  </w:style>
  <w:style w:type="paragraph" w:customStyle="1" w:styleId="60">
    <w:name w:val="Основной текст (6)"/>
    <w:basedOn w:val="a"/>
    <w:link w:val="62"/>
    <w:rsid w:val="0006046F"/>
    <w:pPr>
      <w:spacing w:before="180" w:line="224" w:lineRule="exact"/>
    </w:pPr>
    <w:rPr>
      <w:rFonts w:ascii="Times New Roman" w:hAnsi="Times New Roman"/>
      <w:sz w:val="16"/>
    </w:rPr>
  </w:style>
  <w:style w:type="character" w:customStyle="1" w:styleId="62">
    <w:name w:val="Основной текст (6)"/>
    <w:basedOn w:val="1"/>
    <w:link w:val="60"/>
    <w:rsid w:val="0006046F"/>
    <w:rPr>
      <w:rFonts w:ascii="Times New Roman" w:hAnsi="Times New Roman"/>
      <w:sz w:val="16"/>
    </w:rPr>
  </w:style>
  <w:style w:type="paragraph" w:styleId="63">
    <w:name w:val="toc 6"/>
    <w:next w:val="a"/>
    <w:link w:val="64"/>
    <w:uiPriority w:val="39"/>
    <w:rsid w:val="0006046F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sid w:val="0006046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6046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6046F"/>
    <w:rPr>
      <w:rFonts w:ascii="XO Thames" w:hAnsi="XO Thames"/>
      <w:sz w:val="28"/>
    </w:rPr>
  </w:style>
  <w:style w:type="paragraph" w:customStyle="1" w:styleId="Endnote">
    <w:name w:val="Endnote"/>
    <w:link w:val="Endnote0"/>
    <w:rsid w:val="0006046F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06046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6046F"/>
    <w:rPr>
      <w:rFonts w:ascii="XO Thames" w:hAnsi="XO Thames"/>
      <w:b/>
      <w:sz w:val="26"/>
    </w:rPr>
  </w:style>
  <w:style w:type="paragraph" w:customStyle="1" w:styleId="31">
    <w:name w:val="Основной текст (3)"/>
    <w:basedOn w:val="32"/>
    <w:link w:val="33"/>
    <w:rsid w:val="0006046F"/>
  </w:style>
  <w:style w:type="character" w:customStyle="1" w:styleId="33">
    <w:name w:val="Основной текст (3)"/>
    <w:basedOn w:val="34"/>
    <w:link w:val="31"/>
    <w:rsid w:val="0006046F"/>
    <w:rPr>
      <w:rFonts w:ascii="Times New Roman" w:hAnsi="Times New Roman"/>
      <w:b/>
      <w:i w:val="0"/>
      <w:smallCaps w:val="0"/>
      <w:strike w:val="0"/>
      <w:color w:val="000000"/>
      <w:spacing w:val="0"/>
      <w:sz w:val="28"/>
      <w:u w:val="none"/>
    </w:rPr>
  </w:style>
  <w:style w:type="paragraph" w:customStyle="1" w:styleId="32">
    <w:name w:val="Основной текст (3)"/>
    <w:basedOn w:val="a"/>
    <w:link w:val="34"/>
    <w:rsid w:val="0006046F"/>
    <w:pPr>
      <w:spacing w:after="420" w:line="0" w:lineRule="atLeast"/>
      <w:ind w:firstLine="740"/>
      <w:jc w:val="both"/>
    </w:pPr>
    <w:rPr>
      <w:rFonts w:ascii="Times New Roman" w:hAnsi="Times New Roman"/>
      <w:b/>
      <w:sz w:val="28"/>
    </w:rPr>
  </w:style>
  <w:style w:type="character" w:customStyle="1" w:styleId="34">
    <w:name w:val="Основной текст (3)"/>
    <w:basedOn w:val="1"/>
    <w:link w:val="32"/>
    <w:rsid w:val="0006046F"/>
    <w:rPr>
      <w:rFonts w:ascii="Times New Roman" w:hAnsi="Times New Roman"/>
      <w:b/>
      <w:sz w:val="28"/>
    </w:rPr>
  </w:style>
  <w:style w:type="paragraph" w:styleId="35">
    <w:name w:val="toc 3"/>
    <w:next w:val="a"/>
    <w:link w:val="36"/>
    <w:uiPriority w:val="39"/>
    <w:rsid w:val="0006046F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06046F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  <w:rsid w:val="0006046F"/>
  </w:style>
  <w:style w:type="paragraph" w:customStyle="1" w:styleId="a3">
    <w:name w:val="Колонтитул"/>
    <w:basedOn w:val="a"/>
    <w:link w:val="a4"/>
    <w:rsid w:val="0006046F"/>
    <w:pPr>
      <w:spacing w:line="0" w:lineRule="atLeast"/>
    </w:pPr>
    <w:rPr>
      <w:rFonts w:ascii="Times New Roman" w:hAnsi="Times New Roman"/>
      <w:sz w:val="21"/>
    </w:rPr>
  </w:style>
  <w:style w:type="character" w:customStyle="1" w:styleId="a4">
    <w:name w:val="Колонтитул"/>
    <w:basedOn w:val="1"/>
    <w:link w:val="a3"/>
    <w:rsid w:val="0006046F"/>
    <w:rPr>
      <w:rFonts w:ascii="Times New Roman" w:hAnsi="Times New Roman"/>
      <w:sz w:val="21"/>
    </w:rPr>
  </w:style>
  <w:style w:type="paragraph" w:customStyle="1" w:styleId="a5">
    <w:name w:val="Колонтитул"/>
    <w:basedOn w:val="a3"/>
    <w:link w:val="a6"/>
    <w:rsid w:val="0006046F"/>
  </w:style>
  <w:style w:type="character" w:customStyle="1" w:styleId="a6">
    <w:name w:val="Колонтитул"/>
    <w:basedOn w:val="a4"/>
    <w:link w:val="a5"/>
    <w:rsid w:val="0006046F"/>
    <w:rPr>
      <w:rFonts w:ascii="Times New Roman" w:hAnsi="Times New Roman"/>
      <w:b w:val="0"/>
      <w:i w:val="0"/>
      <w:smallCaps w:val="0"/>
      <w:strike w:val="0"/>
      <w:color w:val="000000"/>
      <w:spacing w:val="0"/>
      <w:sz w:val="21"/>
      <w:u w:val="none"/>
    </w:rPr>
  </w:style>
  <w:style w:type="paragraph" w:customStyle="1" w:styleId="414pt">
    <w:name w:val="Основной текст (4) + 14 pt;Курсив"/>
    <w:basedOn w:val="43"/>
    <w:link w:val="414pt0"/>
    <w:rsid w:val="0006046F"/>
    <w:rPr>
      <w:i/>
      <w:sz w:val="28"/>
    </w:rPr>
  </w:style>
  <w:style w:type="character" w:customStyle="1" w:styleId="414pt0">
    <w:name w:val="Основной текст (4) + 14 pt;Курсив"/>
    <w:basedOn w:val="44"/>
    <w:link w:val="414pt"/>
    <w:rsid w:val="0006046F"/>
    <w:rPr>
      <w:rFonts w:ascii="Century Schoolbook" w:hAnsi="Century Schoolbook"/>
      <w:b/>
      <w:i/>
      <w:smallCaps w:val="0"/>
      <w:strike w:val="0"/>
      <w:color w:val="000000"/>
      <w:spacing w:val="0"/>
      <w:sz w:val="28"/>
      <w:u w:val="none"/>
    </w:rPr>
  </w:style>
  <w:style w:type="character" w:customStyle="1" w:styleId="50">
    <w:name w:val="Заголовок 5 Знак"/>
    <w:link w:val="5"/>
    <w:rsid w:val="0006046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6046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sid w:val="0006046F"/>
    <w:rPr>
      <w:color w:val="0066CC"/>
      <w:u w:val="single"/>
    </w:rPr>
  </w:style>
  <w:style w:type="character" w:styleId="a7">
    <w:name w:val="Hyperlink"/>
    <w:basedOn w:val="a0"/>
    <w:link w:val="13"/>
    <w:rsid w:val="0006046F"/>
    <w:rPr>
      <w:color w:val="0066CC"/>
      <w:u w:val="single"/>
    </w:rPr>
  </w:style>
  <w:style w:type="paragraph" w:customStyle="1" w:styleId="Footnote">
    <w:name w:val="Footnote"/>
    <w:link w:val="Footnote0"/>
    <w:rsid w:val="0006046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6046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6046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6046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6046F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6046F"/>
    <w:rPr>
      <w:rFonts w:ascii="XO Thames" w:hAnsi="XO Thames"/>
      <w:sz w:val="28"/>
    </w:rPr>
  </w:style>
  <w:style w:type="paragraph" w:customStyle="1" w:styleId="4TimesNewRoman10pt">
    <w:name w:val="Основной текст (4) + Times New Roman;10 pt;Не полужирный"/>
    <w:basedOn w:val="43"/>
    <w:link w:val="4TimesNewRoman10pt0"/>
    <w:rsid w:val="0006046F"/>
    <w:rPr>
      <w:rFonts w:ascii="Times New Roman" w:hAnsi="Times New Roman"/>
      <w:sz w:val="20"/>
    </w:rPr>
  </w:style>
  <w:style w:type="character" w:customStyle="1" w:styleId="4TimesNewRoman10pt0">
    <w:name w:val="Основной текст (4) + Times New Roman;10 pt;Не полужирный"/>
    <w:basedOn w:val="44"/>
    <w:link w:val="4TimesNewRoman10pt"/>
    <w:rsid w:val="0006046F"/>
    <w:rPr>
      <w:rFonts w:ascii="Times New Roman" w:hAnsi="Times New Roman"/>
      <w:b/>
      <w:i w:val="0"/>
      <w:smallCaps w:val="0"/>
      <w:strike w:val="0"/>
      <w:color w:val="000000"/>
      <w:spacing w:val="0"/>
      <w:sz w:val="20"/>
      <w:u w:val="none"/>
    </w:rPr>
  </w:style>
  <w:style w:type="paragraph" w:styleId="9">
    <w:name w:val="toc 9"/>
    <w:next w:val="a"/>
    <w:link w:val="90"/>
    <w:uiPriority w:val="39"/>
    <w:rsid w:val="0006046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6046F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rsid w:val="0006046F"/>
    <w:pPr>
      <w:spacing w:line="322" w:lineRule="exact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(2)"/>
    <w:basedOn w:val="1"/>
    <w:link w:val="23"/>
    <w:rsid w:val="0006046F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rsid w:val="0006046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6046F"/>
    <w:rPr>
      <w:rFonts w:ascii="XO Thames" w:hAnsi="XO Thames"/>
      <w:sz w:val="28"/>
    </w:rPr>
  </w:style>
  <w:style w:type="paragraph" w:styleId="53">
    <w:name w:val="toc 5"/>
    <w:next w:val="a"/>
    <w:link w:val="54"/>
    <w:uiPriority w:val="39"/>
    <w:rsid w:val="0006046F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06046F"/>
    <w:rPr>
      <w:rFonts w:ascii="XO Thames" w:hAnsi="XO Thames"/>
      <w:sz w:val="28"/>
    </w:rPr>
  </w:style>
  <w:style w:type="paragraph" w:customStyle="1" w:styleId="43">
    <w:name w:val="Основной текст (4)"/>
    <w:basedOn w:val="a"/>
    <w:link w:val="44"/>
    <w:rsid w:val="0006046F"/>
    <w:pPr>
      <w:spacing w:before="60" w:after="60" w:line="0" w:lineRule="atLeast"/>
      <w:jc w:val="both"/>
    </w:pPr>
    <w:rPr>
      <w:rFonts w:ascii="Century Schoolbook" w:hAnsi="Century Schoolbook"/>
      <w:b/>
      <w:sz w:val="18"/>
    </w:rPr>
  </w:style>
  <w:style w:type="character" w:customStyle="1" w:styleId="44">
    <w:name w:val="Основной текст (4)"/>
    <w:basedOn w:val="1"/>
    <w:link w:val="43"/>
    <w:rsid w:val="0006046F"/>
    <w:rPr>
      <w:rFonts w:ascii="Century Schoolbook" w:hAnsi="Century Schoolbook"/>
      <w:b/>
      <w:sz w:val="18"/>
    </w:rPr>
  </w:style>
  <w:style w:type="paragraph" w:customStyle="1" w:styleId="71">
    <w:name w:val="Основной текст (7)"/>
    <w:basedOn w:val="a"/>
    <w:link w:val="72"/>
    <w:rsid w:val="0006046F"/>
    <w:pPr>
      <w:spacing w:line="0" w:lineRule="atLeast"/>
      <w:jc w:val="both"/>
    </w:pPr>
    <w:rPr>
      <w:rFonts w:ascii="Century Schoolbook" w:hAnsi="Century Schoolbook"/>
      <w:b/>
      <w:sz w:val="22"/>
    </w:rPr>
  </w:style>
  <w:style w:type="character" w:customStyle="1" w:styleId="72">
    <w:name w:val="Основной текст (7)"/>
    <w:basedOn w:val="1"/>
    <w:link w:val="71"/>
    <w:rsid w:val="0006046F"/>
    <w:rPr>
      <w:rFonts w:ascii="Century Schoolbook" w:hAnsi="Century Schoolbook"/>
      <w:b/>
      <w:sz w:val="22"/>
    </w:rPr>
  </w:style>
  <w:style w:type="paragraph" w:styleId="a8">
    <w:name w:val="Subtitle"/>
    <w:next w:val="a"/>
    <w:link w:val="a9"/>
    <w:uiPriority w:val="11"/>
    <w:qFormat/>
    <w:rsid w:val="0006046F"/>
    <w:pPr>
      <w:jc w:val="both"/>
    </w:pPr>
    <w:rPr>
      <w:rFonts w:ascii="XO Thames" w:hAnsi="XO Thames"/>
      <w:i/>
    </w:rPr>
  </w:style>
  <w:style w:type="character" w:customStyle="1" w:styleId="a9">
    <w:name w:val="Подзаголовок Знак"/>
    <w:link w:val="a8"/>
    <w:rsid w:val="0006046F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06046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06046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6046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6046F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hotlaw/federal/1914341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hotlaw/federal/1914341/" TargetMode="External"/><Relationship Id="rId12" Type="http://schemas.openxmlformats.org/officeDocument/2006/relationships/hyperlink" Target="https://www.garant.ru/hotlaw/federal/1913593/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hotlaw/federal/1914341/" TargetMode="External"/><Relationship Id="rId11" Type="http://schemas.openxmlformats.org/officeDocument/2006/relationships/hyperlink" Target="https://www.garant.ru/hotlaw/federal/1913593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garant.ru/hotlaw/federal/1913593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arant.ru/hotlaw/federal/191359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2704</Characters>
  <Application>Microsoft Office Word</Application>
  <DocSecurity>0</DocSecurity>
  <Lines>22</Lines>
  <Paragraphs>6</Paragraphs>
  <ScaleCrop>false</ScaleCrop>
  <Company>Microsoft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dcterms:created xsi:type="dcterms:W3CDTF">2025-12-15T12:21:00Z</dcterms:created>
  <dcterms:modified xsi:type="dcterms:W3CDTF">2025-12-15T12:21:00Z</dcterms:modified>
</cp:coreProperties>
</file>